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4D2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44"/>
          <w:szCs w:val="44"/>
          <w:u w:val="none"/>
          <w:lang w:eastAsia="zh-CN"/>
        </w:rPr>
      </w:pPr>
      <w:bookmarkStart w:id="0" w:name="_GoBack"/>
      <w:r>
        <w:rPr>
          <w:rFonts w:hint="default" w:ascii="方正小标宋简体" w:hAnsi="方正小标宋简体" w:eastAsia="方正小标宋简体" w:cs="方正小标宋简体"/>
          <w:b w:val="0"/>
          <w:bCs w:val="0"/>
          <w:sz w:val="44"/>
          <w:szCs w:val="44"/>
          <w:u w:val="none"/>
          <w:lang w:eastAsia="zh-CN"/>
        </w:rPr>
        <w:t>沙井街道</w:t>
      </w:r>
      <w:r>
        <w:rPr>
          <w:rFonts w:hint="eastAsia" w:ascii="方正小标宋简体" w:hAnsi="方正小标宋简体" w:eastAsia="方正小标宋简体" w:cs="方正小标宋简体"/>
          <w:b w:val="0"/>
          <w:bCs w:val="0"/>
          <w:sz w:val="44"/>
          <w:szCs w:val="44"/>
          <w:u w:val="none"/>
          <w:lang w:eastAsia="zh-CN"/>
        </w:rPr>
        <w:t>步涌</w:t>
      </w:r>
      <w:r>
        <w:rPr>
          <w:rFonts w:hint="eastAsia" w:ascii="方正小标宋简体" w:hAnsi="方正小标宋简体" w:eastAsia="方正小标宋简体" w:cs="方正小标宋简体"/>
          <w:b w:val="0"/>
          <w:bCs w:val="0"/>
          <w:sz w:val="44"/>
          <w:szCs w:val="44"/>
          <w:u w:val="none"/>
          <w:lang w:val="en-US" w:eastAsia="zh-CN"/>
        </w:rPr>
        <w:t>社区</w:t>
      </w:r>
      <w:r>
        <w:rPr>
          <w:rFonts w:hint="default" w:ascii="方正小标宋简体" w:hAnsi="方正小标宋简体" w:eastAsia="方正小标宋简体" w:cs="方正小标宋简体"/>
          <w:b w:val="0"/>
          <w:bCs w:val="0"/>
          <w:sz w:val="44"/>
          <w:szCs w:val="44"/>
          <w:u w:val="none"/>
          <w:lang w:eastAsia="zh-CN"/>
        </w:rPr>
        <w:t>2025年社区居委会及其</w:t>
      </w:r>
    </w:p>
    <w:p w14:paraId="2221B4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sz w:val="44"/>
          <w:szCs w:val="44"/>
          <w:u w:val="none"/>
          <w:lang w:eastAsia="zh-CN"/>
        </w:rPr>
      </w:pPr>
      <w:r>
        <w:rPr>
          <w:rFonts w:hint="default" w:ascii="方正小标宋简体" w:hAnsi="方正小标宋简体" w:eastAsia="方正小标宋简体" w:cs="方正小标宋简体"/>
          <w:b w:val="0"/>
          <w:bCs w:val="0"/>
          <w:sz w:val="44"/>
          <w:szCs w:val="44"/>
          <w:u w:val="none"/>
          <w:lang w:eastAsia="zh-CN"/>
        </w:rPr>
        <w:t>成员民主评议工作方案</w:t>
      </w:r>
      <w:bookmarkEnd w:id="0"/>
    </w:p>
    <w:p w14:paraId="30403233">
      <w:pPr>
        <w:pStyle w:val="2"/>
        <w:rPr>
          <w:rFonts w:hint="default"/>
          <w:lang w:val="en-US" w:eastAsia="zh-CN"/>
        </w:rPr>
      </w:pPr>
    </w:p>
    <w:p w14:paraId="06A001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0"/>
          <w:sz w:val="32"/>
          <w:szCs w:val="32"/>
          <w:highlight w:val="none"/>
          <w:lang w:eastAsia="zh-CN" w:bidi="ar-SA"/>
        </w:rPr>
      </w:pPr>
      <w:r>
        <w:rPr>
          <w:rFonts w:hint="default" w:ascii="仿宋_GB2312" w:hAnsi="仿宋_GB2312" w:eastAsia="仿宋_GB2312" w:cs="仿宋_GB2312"/>
          <w:b w:val="0"/>
          <w:bCs w:val="0"/>
          <w:kern w:val="0"/>
          <w:sz w:val="32"/>
          <w:szCs w:val="32"/>
          <w:highlight w:val="none"/>
          <w:lang w:val="en-US" w:eastAsia="zh-CN" w:bidi="ar-SA"/>
        </w:rPr>
        <w:t>为深入贯彻落实《中共深圳市委社会工作部关于组织开展村（居）委会及其成员民主评议工作的通知》等文件要求，进一步落实</w:t>
      </w:r>
      <w:r>
        <w:rPr>
          <w:rFonts w:hint="default" w:ascii="仿宋_GB2312" w:hAnsi="仿宋_GB2312" w:eastAsia="仿宋_GB2312" w:cs="仿宋_GB2312"/>
          <w:b w:val="0"/>
          <w:bCs w:val="0"/>
          <w:kern w:val="0"/>
          <w:sz w:val="32"/>
          <w:szCs w:val="32"/>
          <w:highlight w:val="none"/>
          <w:lang w:eastAsia="zh-CN" w:bidi="ar-SA"/>
        </w:rPr>
        <w:t>步涌</w:t>
      </w:r>
      <w:r>
        <w:rPr>
          <w:rFonts w:hint="default" w:ascii="仿宋_GB2312" w:hAnsi="仿宋_GB2312" w:eastAsia="仿宋_GB2312" w:cs="仿宋_GB2312"/>
          <w:b w:val="0"/>
          <w:bCs w:val="0"/>
          <w:kern w:val="0"/>
          <w:sz w:val="32"/>
          <w:szCs w:val="32"/>
          <w:highlight w:val="none"/>
          <w:lang w:val="en-US" w:eastAsia="zh-CN" w:bidi="ar-SA"/>
        </w:rPr>
        <w:t>社</w:t>
      </w:r>
      <w:r>
        <w:rPr>
          <w:rFonts w:hint="default" w:ascii="仿宋_GB2312" w:hAnsi="仿宋_GB2312" w:eastAsia="仿宋_GB2312" w:cs="仿宋_GB2312"/>
          <w:b w:val="0"/>
          <w:bCs w:val="0"/>
          <w:kern w:val="0"/>
          <w:sz w:val="32"/>
          <w:szCs w:val="32"/>
          <w:highlight w:val="none"/>
          <w:lang w:eastAsia="zh-CN" w:bidi="ar-SA"/>
        </w:rPr>
        <w:t>区居委会换届选举前各项准备工作，组织开展步涌社区居委会及其成员民主评议工作，</w:t>
      </w:r>
      <w:r>
        <w:rPr>
          <w:rFonts w:hint="eastAsia" w:ascii="仿宋_GB2312" w:hAnsi="仿宋_GB2312" w:eastAsia="仿宋_GB2312" w:cs="仿宋_GB2312"/>
          <w:b w:val="0"/>
          <w:bCs w:val="0"/>
          <w:kern w:val="0"/>
          <w:sz w:val="32"/>
          <w:szCs w:val="32"/>
          <w:highlight w:val="none"/>
          <w:lang w:eastAsia="zh-CN" w:bidi="ar-SA"/>
        </w:rPr>
        <w:t>特制定本方案。</w:t>
      </w:r>
    </w:p>
    <w:p w14:paraId="04130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一、指导思想及工作目标</w:t>
      </w:r>
    </w:p>
    <w:p w14:paraId="687C2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0"/>
          <w:sz w:val="32"/>
          <w:szCs w:val="32"/>
          <w:highlight w:val="none"/>
          <w:lang w:eastAsia="zh-CN" w:bidi="ar-SA"/>
        </w:rPr>
      </w:pPr>
      <w:r>
        <w:rPr>
          <w:rFonts w:hint="default" w:ascii="仿宋_GB2312" w:hAnsi="仿宋_GB2312" w:eastAsia="仿宋_GB2312" w:cs="仿宋_GB2312"/>
          <w:b w:val="0"/>
          <w:bCs w:val="0"/>
          <w:kern w:val="0"/>
          <w:sz w:val="32"/>
          <w:szCs w:val="32"/>
          <w:highlight w:val="none"/>
          <w:lang w:eastAsia="zh-CN" w:bidi="ar-SA"/>
        </w:rPr>
        <w:t>以习近平新时代中国特色社会主义思想为指导，根据国家相关法律法规与工作指引，组织对居委会及其成员进行民主评议，以此广泛征集基层党员干部群众对他们的意见和建议，全面评价过去五年居委会的工作成果以及其成员在各项工作中履职表现和发挥先锋模范作用情况，为新一届换届选举工作筑牢民意根基，提供决策借鉴。</w:t>
      </w:r>
    </w:p>
    <w:p w14:paraId="5D258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二、工作内容</w:t>
      </w:r>
    </w:p>
    <w:p w14:paraId="68C83B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0"/>
          <w:sz w:val="32"/>
          <w:szCs w:val="32"/>
          <w:highlight w:val="none"/>
          <w:lang w:eastAsia="zh-CN" w:bidi="ar-SA"/>
        </w:rPr>
      </w:pPr>
      <w:r>
        <w:rPr>
          <w:rFonts w:hint="eastAsia" w:ascii="楷体" w:hAnsi="楷体" w:eastAsia="楷体" w:cs="楷体"/>
          <w:b w:val="0"/>
          <w:bCs w:val="0"/>
          <w:kern w:val="0"/>
          <w:sz w:val="32"/>
          <w:szCs w:val="32"/>
          <w:highlight w:val="none"/>
          <w:lang w:eastAsia="zh-CN" w:bidi="ar-SA"/>
        </w:rPr>
        <w:t>（一）评价组织主体。</w:t>
      </w:r>
      <w:r>
        <w:rPr>
          <w:rFonts w:hint="default" w:ascii="仿宋_GB2312" w:hAnsi="仿宋_GB2312" w:eastAsia="仿宋_GB2312" w:cs="仿宋_GB2312"/>
          <w:b w:val="0"/>
          <w:bCs w:val="0"/>
          <w:kern w:val="0"/>
          <w:sz w:val="32"/>
          <w:szCs w:val="32"/>
          <w:highlight w:val="none"/>
          <w:lang w:eastAsia="zh-CN" w:bidi="ar-SA"/>
        </w:rPr>
        <w:t>街道负责组织实施、全程指导监督，居务监督委员会在基层党组织领导下负责具体实施，居务监督委员会</w:t>
      </w:r>
      <w:r>
        <w:rPr>
          <w:rFonts w:hint="eastAsia" w:ascii="仿宋_GB2312" w:hAnsi="仿宋_GB2312" w:eastAsia="仿宋_GB2312" w:cs="仿宋_GB2312"/>
          <w:b w:val="0"/>
          <w:bCs w:val="0"/>
          <w:kern w:val="0"/>
          <w:sz w:val="32"/>
          <w:szCs w:val="32"/>
          <w:highlight w:val="none"/>
          <w:lang w:eastAsia="zh-CN" w:bidi="ar-SA"/>
        </w:rPr>
        <w:t>无法具体实施</w:t>
      </w:r>
      <w:r>
        <w:rPr>
          <w:rFonts w:hint="default" w:ascii="仿宋_GB2312" w:hAnsi="仿宋_GB2312" w:eastAsia="仿宋_GB2312" w:cs="仿宋_GB2312"/>
          <w:b w:val="0"/>
          <w:bCs w:val="0"/>
          <w:kern w:val="0"/>
          <w:sz w:val="32"/>
          <w:szCs w:val="32"/>
          <w:highlight w:val="none"/>
          <w:lang w:eastAsia="zh-CN" w:bidi="ar-SA"/>
        </w:rPr>
        <w:t>的由社区党组织具体实施。</w:t>
      </w:r>
    </w:p>
    <w:p w14:paraId="6E8C33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0"/>
          <w:sz w:val="32"/>
          <w:szCs w:val="32"/>
          <w:highlight w:val="none"/>
          <w:lang w:eastAsia="zh-CN" w:bidi="ar-SA"/>
        </w:rPr>
      </w:pPr>
      <w:r>
        <w:rPr>
          <w:rFonts w:hint="default" w:ascii="楷体" w:hAnsi="楷体" w:eastAsia="楷体" w:cs="楷体"/>
          <w:b w:val="0"/>
          <w:bCs w:val="0"/>
          <w:kern w:val="0"/>
          <w:sz w:val="32"/>
          <w:szCs w:val="32"/>
          <w:highlight w:val="none"/>
          <w:lang w:eastAsia="zh-CN" w:bidi="ar-SA"/>
        </w:rPr>
        <w:t>（二）评议对象范围。</w:t>
      </w:r>
      <w:r>
        <w:rPr>
          <w:rFonts w:hint="default" w:ascii="仿宋_GB2312" w:hAnsi="仿宋_GB2312" w:eastAsia="仿宋_GB2312" w:cs="仿宋_GB2312"/>
          <w:b w:val="0"/>
          <w:bCs w:val="0"/>
          <w:kern w:val="0"/>
          <w:sz w:val="32"/>
          <w:szCs w:val="32"/>
          <w:highlight w:val="none"/>
          <w:lang w:eastAsia="zh-CN" w:bidi="ar-SA"/>
        </w:rPr>
        <w:t>评议对象为居委会及其成员。</w:t>
      </w:r>
    </w:p>
    <w:p w14:paraId="31D1B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kern w:val="0"/>
          <w:sz w:val="32"/>
          <w:szCs w:val="32"/>
          <w:highlight w:val="none"/>
          <w:lang w:eastAsia="zh-CN" w:bidi="ar-SA"/>
        </w:rPr>
        <w:t>（三）评议重点内容。</w:t>
      </w:r>
      <w:r>
        <w:rPr>
          <w:rFonts w:hint="default" w:ascii="仿宋_GB2312" w:hAnsi="仿宋_GB2312" w:eastAsia="仿宋_GB2312" w:cs="仿宋_GB2312"/>
          <w:b w:val="0"/>
          <w:bCs w:val="0"/>
          <w:kern w:val="0"/>
          <w:sz w:val="32"/>
          <w:szCs w:val="32"/>
          <w:highlight w:val="none"/>
          <w:lang w:eastAsia="zh-CN" w:bidi="ar-SA"/>
        </w:rPr>
        <w:t>聚焦本届整体工作表现，重点评议：</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政策法规执行、居民（代表）会议决议落实、工作开展以及日常履职态度、工作效能、服务群众质量、廉洁自律等方面。</w:t>
      </w:r>
    </w:p>
    <w:p w14:paraId="3839E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（四）评议工作程序。</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一般经由公布评议方案、召开评议会议、评议对象述职、参评人员询问、组织现场评议、汇总核实评议结果、反馈公布评议结果等程序进行。评议开始前5日，将评议方案告知评议对象和参评人员。评议结束后10日内，将评议结果在本社区范围内公布。</w:t>
      </w:r>
    </w:p>
    <w:p w14:paraId="2FA42D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(五）评议实施方式。</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以居民会议或者居民代表会议为主要评议形式，综合运用问卷调查、个别访谈、随机抽查及现场质询等方式，多维度收集基层党员干部群众对于居委会工作成效及其成员任期履职表现的意见建议。</w:t>
      </w:r>
    </w:p>
    <w:p w14:paraId="710774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（六）评议等次划分。</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对于居委会工作，按满意、基本满意、不满意三个等次进行评定；对于居委会成员，按优秀、称职、基本称职、不称职等四个等次进行评定。</w:t>
      </w:r>
    </w:p>
    <w:p w14:paraId="555F74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（七）评议结果运用。</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民主评议的结果与工作奖惩直接挂钩，与能否列为新一届候选人推荐人选直接挂钩。被评为满意的居委会和被评为优秀的居委会成员，由街道予以表扬激励；被评为不满意的居委会，由街道予以批评警示；被评为不称职的居委会成员，不宜推荐为新一届社区“两委”候选人人选。</w:t>
      </w:r>
    </w:p>
    <w:p w14:paraId="7537F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三、民主评议会议具体时间和地点</w:t>
      </w:r>
    </w:p>
    <w:p w14:paraId="0A2BDF8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eastAsia="zh-CN"/>
        </w:rPr>
      </w:pP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2025年9月</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日</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（步涌社区工作站二楼大会议室）</w:t>
      </w:r>
    </w:p>
    <w:p w14:paraId="60D68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四</w:t>
      </w:r>
      <w:r>
        <w:rPr>
          <w:rFonts w:hint="default" w:ascii="黑体" w:hAnsi="黑体" w:eastAsia="黑体" w:cs="黑体"/>
          <w:color w:val="000000" w:themeColor="text1"/>
          <w:sz w:val="32"/>
          <w:szCs w:val="32"/>
          <w:highlight w:val="none"/>
          <w:lang w:eastAsia="zh-CN"/>
          <w14:textFill>
            <w14:solidFill>
              <w14:schemeClr w14:val="tx1"/>
            </w14:solidFill>
          </w14:textFill>
        </w:rPr>
        <w:t>、工作要求</w:t>
      </w:r>
    </w:p>
    <w:p w14:paraId="5F7D4E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（一）提高思想认识，强化组织领导。</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要始终坚持和加强党的全面领导，科学安排，确保民主评议工作组织严密、秩序井然、高效推进。</w:t>
      </w:r>
    </w:p>
    <w:p w14:paraId="5BD019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（二）严守流程规范，杜绝形式主义。</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要依法依规、细化操作标准、明确环节要求。坚决杜绝形式主义，力戒“走过场”“摆样子”，以务实作风抓实每个细节。通过规范流程筑牢工作根基，以实效导向避免表面文章，着力确保民主评议的质量水准。</w:t>
      </w:r>
    </w:p>
    <w:p w14:paraId="06BA11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楷体" w:hAnsi="楷体" w:eastAsia="楷体" w:cs="楷体"/>
          <w:b w:val="0"/>
          <w:bCs w:val="0"/>
          <w:color w:val="000000" w:themeColor="text1"/>
          <w:kern w:val="0"/>
          <w:sz w:val="32"/>
          <w:szCs w:val="32"/>
          <w:highlight w:val="none"/>
          <w:lang w:eastAsia="zh-CN" w:bidi="ar-SA"/>
          <w14:textFill>
            <w14:solidFill>
              <w14:schemeClr w14:val="tx1"/>
            </w14:solidFill>
          </w14:textFill>
        </w:rPr>
        <w:t>（三）注重权益维护，强化流程监督。</w:t>
      </w: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要切实维护评议流程的客观公正与公开透明，保障评议流程的客观性、公正性。通过社区公开栏、社区家园网等载体，将工作全过程及结果予以公示，主动接收社会各界的广泛监督。</w:t>
      </w:r>
    </w:p>
    <w:p w14:paraId="4A4304CA">
      <w:pPr>
        <w:pStyle w:val="2"/>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 xml:space="preserve">  </w:t>
      </w:r>
    </w:p>
    <w:p w14:paraId="46B3B0EE">
      <w:pPr>
        <w:keepNext w:val="0"/>
        <w:keepLines w:val="0"/>
        <w:pageBreakBefore w:val="0"/>
        <w:widowControl w:val="0"/>
        <w:kinsoku/>
        <w:wordWrap/>
        <w:overflowPunct/>
        <w:topLinePunct w:val="0"/>
        <w:autoSpaceDE/>
        <w:autoSpaceDN/>
        <w:bidi w:val="0"/>
        <w:adjustRightInd/>
        <w:snapToGrid/>
        <w:spacing w:line="560" w:lineRule="exact"/>
        <w:ind w:left="5426" w:leftChars="2584" w:firstLine="0" w:firstLineChars="0"/>
        <w:textAlignment w:val="auto"/>
        <w:rPr>
          <w:rFonts w:hint="eastAsia" w:ascii="仿宋" w:hAnsi="仿宋" w:eastAsia="仿宋" w:cs="仿宋"/>
          <w:sz w:val="32"/>
          <w:szCs w:val="32"/>
          <w:lang w:eastAsia="zh-CN"/>
        </w:rPr>
      </w:pPr>
      <w:r>
        <w:rPr>
          <w:rFonts w:hint="default" w:ascii="仿宋_GB2312" w:hAnsi="仿宋_GB2312" w:eastAsia="仿宋_GB2312" w:cs="仿宋_GB2312"/>
          <w:b w:val="0"/>
          <w:bCs w:val="0"/>
          <w:color w:val="000000" w:themeColor="text1"/>
          <w:kern w:val="0"/>
          <w:sz w:val="32"/>
          <w:szCs w:val="32"/>
          <w:highlight w:val="none"/>
          <w:lang w:eastAsia="zh-CN" w:bidi="ar-SA"/>
          <w14:textFill>
            <w14:solidFill>
              <w14:schemeClr w14:val="tx1"/>
            </w14:solidFill>
          </w14:textFill>
        </w:rPr>
        <w:t xml:space="preserve">                           </w:t>
      </w:r>
      <w:r>
        <w:rPr>
          <w:rFonts w:hint="default" w:ascii="仿宋" w:hAnsi="仿宋" w:eastAsia="仿宋" w:cs="仿宋"/>
          <w:sz w:val="32"/>
          <w:szCs w:val="32"/>
          <w:lang w:eastAsia="zh-CN"/>
        </w:rPr>
        <w:t>步涌</w:t>
      </w:r>
      <w:r>
        <w:rPr>
          <w:rFonts w:hint="eastAsia" w:ascii="仿宋" w:hAnsi="仿宋" w:eastAsia="仿宋" w:cs="仿宋"/>
          <w:sz w:val="32"/>
          <w:szCs w:val="32"/>
        </w:rPr>
        <w:t>社区</w:t>
      </w:r>
      <w:r>
        <w:rPr>
          <w:rFonts w:hint="eastAsia" w:ascii="仿宋" w:hAnsi="仿宋" w:eastAsia="仿宋" w:cs="仿宋"/>
          <w:sz w:val="32"/>
          <w:szCs w:val="32"/>
          <w:lang w:eastAsia="zh-CN"/>
        </w:rPr>
        <w:t>居民委员会</w:t>
      </w:r>
    </w:p>
    <w:p w14:paraId="125FF211">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default" w:ascii="仿宋" w:hAnsi="仿宋" w:eastAsia="仿宋" w:cs="仿宋"/>
          <w:sz w:val="32"/>
          <w:szCs w:val="32"/>
          <w:highlight w:val="none"/>
        </w:rPr>
        <w:t>5</w:t>
      </w:r>
      <w:r>
        <w:rPr>
          <w:rFonts w:hint="eastAsia" w:ascii="仿宋" w:hAnsi="仿宋" w:eastAsia="仿宋" w:cs="仿宋"/>
          <w:sz w:val="32"/>
          <w:szCs w:val="32"/>
          <w:highlight w:val="none"/>
        </w:rPr>
        <w:t>年</w:t>
      </w:r>
      <w:r>
        <w:rPr>
          <w:rFonts w:hint="default" w:ascii="仿宋" w:hAnsi="仿宋" w:eastAsia="仿宋" w:cs="仿宋"/>
          <w:sz w:val="32"/>
          <w:szCs w:val="32"/>
          <w:highlight w:val="none"/>
        </w:rPr>
        <w:t>8</w:t>
      </w:r>
      <w:r>
        <w:rPr>
          <w:rFonts w:hint="eastAsia" w:ascii="仿宋" w:hAnsi="仿宋" w:eastAsia="仿宋" w:cs="仿宋"/>
          <w:sz w:val="32"/>
          <w:szCs w:val="32"/>
          <w:highlight w:val="none"/>
        </w:rPr>
        <w:t>月</w:t>
      </w:r>
      <w:r>
        <w:rPr>
          <w:rFonts w:hint="default" w:ascii="仿宋" w:hAnsi="仿宋" w:eastAsia="仿宋" w:cs="仿宋"/>
          <w:sz w:val="32"/>
          <w:szCs w:val="32"/>
          <w:highlight w:val="none"/>
        </w:rPr>
        <w:t>2</w:t>
      </w:r>
      <w:r>
        <w:rPr>
          <w:rFonts w:hint="default" w:ascii="仿宋" w:hAnsi="仿宋" w:eastAsia="仿宋" w:cs="仿宋"/>
          <w:sz w:val="32"/>
          <w:szCs w:val="32"/>
          <w:highlight w:val="none"/>
          <w:lang w:val="en-US"/>
        </w:rPr>
        <w:t>8</w:t>
      </w:r>
      <w:r>
        <w:rPr>
          <w:rFonts w:hint="eastAsia" w:ascii="仿宋" w:hAnsi="仿宋" w:eastAsia="仿宋" w:cs="仿宋"/>
          <w:sz w:val="32"/>
          <w:szCs w:val="32"/>
          <w:highlight w:val="none"/>
        </w:rPr>
        <w:t>日</w:t>
      </w:r>
    </w:p>
    <w:p w14:paraId="38F2AA93">
      <w:pPr>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8B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C4D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C4D9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FB84A2"/>
    <w:rsid w:val="19FE69BB"/>
    <w:rsid w:val="3DF937FA"/>
    <w:rsid w:val="3EE90DA5"/>
    <w:rsid w:val="3FB6BC0C"/>
    <w:rsid w:val="4A1947CF"/>
    <w:rsid w:val="4EFFB7FD"/>
    <w:rsid w:val="4FBDE868"/>
    <w:rsid w:val="57FA97F9"/>
    <w:rsid w:val="58EFA30A"/>
    <w:rsid w:val="5C7D8D64"/>
    <w:rsid w:val="6DDD066D"/>
    <w:rsid w:val="713F9DC2"/>
    <w:rsid w:val="71BD5DC2"/>
    <w:rsid w:val="78BC6A28"/>
    <w:rsid w:val="7BABF0A6"/>
    <w:rsid w:val="7BFE2584"/>
    <w:rsid w:val="7CE9FC55"/>
    <w:rsid w:val="7CFF7AC9"/>
    <w:rsid w:val="7E7E8F11"/>
    <w:rsid w:val="7E8BB6AA"/>
    <w:rsid w:val="7EEFF58D"/>
    <w:rsid w:val="7F752DB4"/>
    <w:rsid w:val="9CB3F7AD"/>
    <w:rsid w:val="A3DF764B"/>
    <w:rsid w:val="B6EF11E9"/>
    <w:rsid w:val="B97731EF"/>
    <w:rsid w:val="BE1CA764"/>
    <w:rsid w:val="D9673296"/>
    <w:rsid w:val="EAFF73A0"/>
    <w:rsid w:val="EC6FFEC7"/>
    <w:rsid w:val="ED7FEE40"/>
    <w:rsid w:val="EFFA3527"/>
    <w:rsid w:val="EFFFF194"/>
    <w:rsid w:val="F9DF5929"/>
    <w:rsid w:val="FB3F6CC0"/>
    <w:rsid w:val="FD4B2EE7"/>
    <w:rsid w:val="FE7F0499"/>
    <w:rsid w:val="FFDB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administrator</cp:lastModifiedBy>
  <dcterms:modified xsi:type="dcterms:W3CDTF">2025-08-27T17:47:26Z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90A0FE71EFA114E9A4CEAE68244C4299_42</vt:lpwstr>
  </property>
</Properties>
</file>